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Knyt</w:t>
      </w:r>
      <w:proofErr w:type="spellEnd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</w:t>
      </w:r>
      <w:proofErr w:type="gramEnd"/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 alá tartozó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 vezető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 alá tartozó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 vezető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04" w:rsidRPr="00D75D26" w:rsidRDefault="00726004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</w:t>
    </w:r>
    <w:r w:rsidR="00D75D26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2E" w:rsidRPr="00732E2E" w:rsidRDefault="00D75D26" w:rsidP="00D75D26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2</w:t>
    </w:r>
    <w:r w:rsidR="00732E2E" w:rsidRPr="00732E2E">
      <w:rPr>
        <w:rFonts w:ascii="Arial Narrow" w:hAnsi="Arial Narrow"/>
      </w:rPr>
      <w:t>. melléklet: Nyilatkozat összeférhetetlenség, illetve érintettség fennállásáról vagy annak hiányáról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0F60CE"/>
    <w:rsid w:val="002A390C"/>
    <w:rsid w:val="005E5FA4"/>
    <w:rsid w:val="00726004"/>
    <w:rsid w:val="00732E2E"/>
    <w:rsid w:val="00744A6F"/>
    <w:rsid w:val="00C3173D"/>
    <w:rsid w:val="00D2332A"/>
    <w:rsid w:val="00D75D2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2023-03-27T09:33:00Z</dcterms:created>
  <dcterms:modified xsi:type="dcterms:W3CDTF">2023-03-27T09:33:00Z</dcterms:modified>
</cp:coreProperties>
</file>